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tl w:val="0"/>
        </w:rPr>
        <w:t xml:space="preserve">TEAMFIGHT TACTICS </w:t>
      </w:r>
      <w:r w:rsidDel="00000000" w:rsidR="00000000" w:rsidRPr="00000000">
        <w:rPr>
          <w:rFonts w:ascii="Titillium Web SemiBold" w:cs="Titillium Web SemiBold" w:eastAsia="Titillium Web SemiBold" w:hAnsi="Titillium Web SemiBold"/>
          <w:color w:val="424242"/>
          <w:sz w:val="72"/>
          <w:szCs w:val="72"/>
          <w:rtl w:val="0"/>
        </w:rPr>
        <w:t xml:space="preserve">OFFICIAL RULES</w:t>
      </w:r>
    </w:p>
    <w:p w:rsidR="00000000" w:rsidDel="00000000" w:rsidP="00000000" w:rsidRDefault="00000000" w:rsidRPr="00000000" w14:paraId="00000003">
      <w:pPr>
        <w:pageBreakBefore w:val="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In order for the tournaments to run fairly and smoothly we have issued the following rule book.</w:t>
      </w:r>
    </w:p>
    <w:p w:rsidR="00000000" w:rsidDel="00000000" w:rsidP="00000000" w:rsidRDefault="00000000" w:rsidRPr="00000000" w14:paraId="00000006">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pPr>
      <w:bookmarkStart w:colFirst="0" w:colLast="0" w:name="_s5gru31cj8ow" w:id="3"/>
      <w:bookmarkEnd w:id="3"/>
      <w:r w:rsidDel="00000000" w:rsidR="00000000" w:rsidRPr="00000000">
        <w:rPr>
          <w:color w:val="424242"/>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color w:val="323737"/>
        </w:rPr>
      </w:pPr>
      <w:hyperlink w:anchor="_2lqaxtlmo67a">
        <w:r w:rsidDel="00000000" w:rsidR="00000000" w:rsidRPr="00000000">
          <w:rPr>
            <w:color w:val="323737"/>
            <w:u w:val="single"/>
            <w:rtl w:val="0"/>
          </w:rPr>
          <w:t xml:space="preserve">Individual Eligibility and Team Rules</w:t>
        </w:r>
      </w:hyperlink>
      <w:r w:rsidDel="00000000" w:rsidR="00000000" w:rsidRPr="00000000">
        <w:rPr>
          <w:color w:val="323737"/>
          <w:u w:val="single"/>
          <w:rtl w:val="0"/>
        </w:rPr>
        <w:t xml:space="preserve">  </w:t>
      </w:r>
    </w:p>
    <w:p w:rsidR="00000000" w:rsidDel="00000000" w:rsidP="00000000" w:rsidRDefault="00000000" w:rsidRPr="00000000" w14:paraId="0000000A">
      <w:pPr>
        <w:pageBreakBefore w:val="0"/>
        <w:numPr>
          <w:ilvl w:val="0"/>
          <w:numId w:val="1"/>
        </w:numPr>
        <w:ind w:left="720" w:hanging="360"/>
        <w:rPr/>
      </w:pPr>
      <w:hyperlink w:anchor="_plc8gh81uyhs">
        <w:r w:rsidDel="00000000" w:rsidR="00000000" w:rsidRPr="00000000">
          <w:rPr>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color w:val="323737"/>
        </w:rPr>
      </w:pPr>
      <w:hyperlink w:anchor="_uxzqlk33qr3j">
        <w:r w:rsidDel="00000000" w:rsidR="00000000" w:rsidRPr="00000000">
          <w:rPr>
            <w:color w:val="323737"/>
            <w:u w:val="single"/>
            <w:rtl w:val="0"/>
          </w:rPr>
          <w:t xml:space="preserve">Spectator Rules</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color w:val="323737"/>
        </w:rPr>
      </w:pPr>
      <w:hyperlink w:anchor="_g1a8nqem9yix">
        <w:r w:rsidDel="00000000" w:rsidR="00000000" w:rsidRPr="00000000">
          <w:rPr>
            <w:color w:val="323737"/>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color w:val="323737"/>
        </w:rPr>
      </w:pPr>
      <w:hyperlink w:anchor="_tsyvjwoxnva4">
        <w:r w:rsidDel="00000000" w:rsidR="00000000" w:rsidRPr="00000000">
          <w:rPr>
            <w:color w:val="323737"/>
            <w:u w:val="single"/>
            <w:rtl w:val="0"/>
          </w:rPr>
          <w:t xml:space="preserve">Live Event Rules</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color w:val="323737"/>
        </w:rPr>
      </w:pPr>
      <w:hyperlink w:anchor="_i625vv1iistg">
        <w:r w:rsidDel="00000000" w:rsidR="00000000" w:rsidRPr="00000000">
          <w:rPr>
            <w:color w:val="323737"/>
            <w:u w:val="single"/>
            <w:rtl w:val="0"/>
          </w:rPr>
          <w:t xml:space="preserve">Prizes</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color w:val="323737"/>
        </w:rPr>
      </w:pPr>
      <w:hyperlink w:anchor="_uol2pvjhhvnn">
        <w:r w:rsidDel="00000000" w:rsidR="00000000" w:rsidRPr="00000000">
          <w:rPr>
            <w:color w:val="323737"/>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1">
      <w:pPr>
        <w:pageBreakBefore w:val="0"/>
        <w:ind w:left="0" w:firstLine="0"/>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3"/>
        </w:numPr>
        <w:spacing w:after="0" w:afterAutospacing="0"/>
        <w:ind w:left="720" w:hanging="360"/>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3"/>
        </w:numPr>
        <w:spacing w:before="0" w:beforeAutospacing="0"/>
        <w:ind w:left="1440" w:hanging="360"/>
        <w:rPr/>
      </w:pPr>
      <w:bookmarkStart w:colFirst="0" w:colLast="0" w:name="_leh2lftikxlo" w:id="5"/>
      <w:bookmarkEnd w:id="5"/>
      <w:r w:rsidDel="00000000" w:rsidR="00000000" w:rsidRPr="00000000">
        <w:rPr>
          <w:rtl w:val="0"/>
        </w:rPr>
        <w:t xml:space="preserve">Institution Eligibility</w:t>
      </w:r>
    </w:p>
    <w:p w:rsidR="00000000" w:rsidDel="00000000" w:rsidP="00000000" w:rsidRDefault="00000000" w:rsidRPr="00000000" w14:paraId="00000014">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w:t>
      </w:r>
      <w:r w:rsidDel="00000000" w:rsidR="00000000" w:rsidRPr="00000000">
        <w:rPr>
          <w:rtl w:val="0"/>
        </w:rPr>
        <w:t xml:space="preserve">Teamfight Tactics</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3"/>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6">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3"/>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rFonts w:ascii="Titillium Web" w:cs="Titillium Web" w:eastAsia="Titillium Web" w:hAnsi="Titillium Web"/>
          <w:highlight w:val="white"/>
          <w:rtl w:val="0"/>
        </w:rPr>
        <w:t xml:space="preserve">comprised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A">
      <w:pPr>
        <w:pageBreakBefore w:val="0"/>
        <w:ind w:left="720" w:firstLine="72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Full list of playing entities can be found in Appendix A</w:t>
      </w:r>
      <w:r w:rsidDel="00000000" w:rsidR="00000000" w:rsidRPr="00000000">
        <w:rPr>
          <w:rtl w:val="0"/>
        </w:rPr>
      </w:r>
    </w:p>
    <w:p w:rsidR="00000000" w:rsidDel="00000000" w:rsidP="00000000" w:rsidRDefault="00000000" w:rsidRPr="00000000" w14:paraId="0000001B">
      <w:pPr>
        <w:pStyle w:val="Heading2"/>
        <w:pageBreakBefore w:val="0"/>
        <w:numPr>
          <w:ilvl w:val="1"/>
          <w:numId w:val="3"/>
        </w:numPr>
        <w:spacing w:after="0" w:afterAutospacing="0"/>
        <w:ind w:left="1440" w:hanging="360"/>
        <w:rPr/>
      </w:pPr>
      <w:bookmarkStart w:colFirst="0" w:colLast="0" w:name="_7u66ol710uc"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w:t>
      </w:r>
      <w:r w:rsidDel="00000000" w:rsidR="00000000" w:rsidRPr="00000000">
        <w:rPr>
          <w:rtl w:val="0"/>
        </w:rPr>
        <w:t xml:space="preserve">Teamfight Tactics</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 </w:t>
      </w:r>
      <w:r w:rsidDel="00000000" w:rsidR="00000000" w:rsidRPr="00000000">
        <w:rPr>
          <w:rFonts w:ascii="Titillium Web" w:cs="Titillium Web" w:eastAsia="Titillium Web" w:hAnsi="Titillium Web"/>
          <w:rtl w:val="0"/>
        </w:rPr>
        <w:t xml:space="preserve">they must: </w:t>
      </w:r>
    </w:p>
    <w:p w:rsidR="00000000" w:rsidDel="00000000" w:rsidP="00000000" w:rsidRDefault="00000000" w:rsidRPr="00000000" w14:paraId="0000001D">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w:t>
      </w:r>
      <w:r w:rsidDel="00000000" w:rsidR="00000000" w:rsidRPr="00000000">
        <w:rPr>
          <w:rtl w:val="0"/>
        </w:rPr>
        <w:t xml:space="preserve">Teamfight Tactics</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1E">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0">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r w:rsidDel="00000000" w:rsidR="00000000" w:rsidRPr="00000000">
        <w:rPr>
          <w:rtl w:val="0"/>
        </w:rPr>
      </w:r>
    </w:p>
    <w:p w:rsidR="00000000" w:rsidDel="00000000" w:rsidP="00000000" w:rsidRDefault="00000000" w:rsidRPr="00000000" w14:paraId="00000021">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r w:rsidDel="00000000" w:rsidR="00000000" w:rsidRPr="00000000">
        <w:rPr>
          <w:rtl w:val="0"/>
        </w:rPr>
      </w:r>
    </w:p>
    <w:p w:rsidR="00000000" w:rsidDel="00000000" w:rsidP="00000000" w:rsidRDefault="00000000" w:rsidRPr="00000000" w14:paraId="00000023">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a steam account with </w:t>
      </w:r>
      <w:r w:rsidDel="00000000" w:rsidR="00000000" w:rsidRPr="00000000">
        <w:rPr>
          <w:rtl w:val="0"/>
        </w:rPr>
        <w:t xml:space="preserve">Teamfight Tactics</w:t>
      </w:r>
      <w:r w:rsidDel="00000000" w:rsidR="00000000" w:rsidRPr="00000000">
        <w:rPr>
          <w:rFonts w:ascii="Titillium Web" w:cs="Titillium Web" w:eastAsia="Titillium Web" w:hAnsi="Titillium Web"/>
          <w:rtl w:val="0"/>
        </w:rPr>
        <w:t xml:space="preserve"> owned linked to their </w:t>
      </w:r>
      <w:r w:rsidDel="00000000" w:rsidR="00000000" w:rsidRPr="00000000">
        <w:rPr>
          <w:rFonts w:ascii="Titillium Web" w:cs="Titillium Web" w:eastAsia="Titillium Web" w:hAnsi="Titillium Web"/>
          <w:rtl w:val="0"/>
        </w:rPr>
        <w:t xml:space="preserve">www.nse.gg</w:t>
      </w:r>
      <w:r w:rsidDel="00000000" w:rsidR="00000000" w:rsidRPr="00000000">
        <w:rPr>
          <w:rFonts w:ascii="Titillium Web" w:cs="Titillium Web" w:eastAsia="Titillium Web" w:hAnsi="Titillium Web"/>
          <w:rtl w:val="0"/>
        </w:rPr>
        <w:t xml:space="preserve"> account.</w:t>
      </w:r>
    </w:p>
    <w:p w:rsidR="00000000" w:rsidDel="00000000" w:rsidP="00000000" w:rsidRDefault="00000000" w:rsidRPr="00000000" w14:paraId="0000002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Steam profile names are not allowed. Whether an account name is considered offensive is at the sole discretion of the NSE Admin Team.</w:t>
      </w:r>
    </w:p>
    <w:p w:rsidR="00000000" w:rsidDel="00000000" w:rsidP="00000000" w:rsidRDefault="00000000" w:rsidRPr="00000000" w14:paraId="0000002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Steam profile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7">
      <w:pPr>
        <w:pageBreakBefore w:val="0"/>
        <w:numPr>
          <w:ilvl w:val="2"/>
          <w:numId w:val="3"/>
        </w:numPr>
        <w:ind w:left="2160" w:hanging="360"/>
        <w:rPr/>
      </w:pPr>
      <w:r w:rsidDel="00000000" w:rsidR="00000000" w:rsidRPr="00000000">
        <w:rPr>
          <w:rtl w:val="0"/>
        </w:rPr>
        <w:t xml:space="preserve">Ineligible Participants </w:t>
      </w:r>
    </w:p>
    <w:p w:rsidR="00000000" w:rsidDel="00000000" w:rsidP="00000000" w:rsidRDefault="00000000" w:rsidRPr="00000000" w14:paraId="00000028">
      <w:pPr>
        <w:pageBreakBefore w:val="0"/>
        <w:ind w:left="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9">
      <w:pPr>
        <w:pageBreakBefore w:val="0"/>
        <w:numPr>
          <w:ilvl w:val="3"/>
          <w:numId w:val="3"/>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w:t>
      </w:r>
      <w:r w:rsidDel="00000000" w:rsidR="00000000" w:rsidRPr="00000000">
        <w:rPr>
          <w:rtl w:val="0"/>
        </w:rPr>
        <w:t xml:space="preserve">Teamfight Tactics</w:t>
      </w:r>
      <w:r w:rsidDel="00000000" w:rsidR="00000000" w:rsidRPr="00000000">
        <w:rPr>
          <w:rFonts w:ascii="Titillium Web" w:cs="Titillium Web" w:eastAsia="Titillium Web" w:hAnsi="Titillium Web"/>
          <w:rtl w:val="0"/>
        </w:rPr>
        <w:t xml:space="preserve">. Students who work with NSE in some other capacity e.g. casters or Admin team for non-</w:t>
      </w:r>
      <w:r w:rsidDel="00000000" w:rsidR="00000000" w:rsidRPr="00000000">
        <w:rPr>
          <w:rtl w:val="0"/>
        </w:rPr>
        <w:t xml:space="preserve">Teamfight Tactics</w:t>
      </w:r>
      <w:r w:rsidDel="00000000" w:rsidR="00000000" w:rsidRPr="00000000">
        <w:rPr>
          <w:rFonts w:ascii="Titillium Web" w:cs="Titillium Web" w:eastAsia="Titillium Web" w:hAnsi="Titillium Web"/>
          <w:rtl w:val="0"/>
        </w:rPr>
        <w:t xml:space="preserve"> games may still compete.</w:t>
      </w:r>
    </w:p>
    <w:p w:rsidR="00000000" w:rsidDel="00000000" w:rsidP="00000000" w:rsidRDefault="00000000" w:rsidRPr="00000000" w14:paraId="0000002A">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w:t>
      </w:r>
      <w:r w:rsidDel="00000000" w:rsidR="00000000" w:rsidRPr="00000000">
        <w:rPr>
          <w:rFonts w:ascii="Titillium Web" w:cs="Titillium Web" w:eastAsia="Titillium Web" w:hAnsi="Titillium Web"/>
          <w:rtl w:val="0"/>
        </w:rPr>
        <w:t xml:space="preserve">ed students, </w:t>
      </w:r>
      <w:r w:rsidDel="00000000" w:rsidR="00000000" w:rsidRPr="00000000">
        <w:rPr>
          <w:rFonts w:ascii="Titillium Web" w:cs="Titillium Web" w:eastAsia="Titillium Web" w:hAnsi="Titillium Web"/>
          <w:rtl w:val="0"/>
        </w:rPr>
        <w:t xml:space="preserve">as determined by the University’s Registrar, unless otherwise allowed in accordan</w:t>
      </w:r>
      <w:r w:rsidDel="00000000" w:rsidR="00000000" w:rsidRPr="00000000">
        <w:rPr>
          <w:rFonts w:ascii="Titillium Web" w:cs="Titillium Web" w:eastAsia="Titillium Web" w:hAnsi="Titillium Web"/>
          <w:rtl w:val="0"/>
        </w:rPr>
        <w:t xml:space="preserve">ce with the playing entities being used by the institutions concerned.</w:t>
      </w:r>
    </w:p>
    <w:p w:rsidR="00000000" w:rsidDel="00000000" w:rsidP="00000000" w:rsidRDefault="00000000" w:rsidRPr="00000000" w14:paraId="0000002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C">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D">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full time basis will be eligible to compete provided that their institution classifies them as a registered student.</w:t>
      </w:r>
    </w:p>
    <w:p w:rsidR="00000000" w:rsidDel="00000000" w:rsidP="00000000" w:rsidRDefault="00000000" w:rsidRPr="00000000" w14:paraId="0000002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30">
      <w:pPr>
        <w:pStyle w:val="Heading2"/>
        <w:pageBreakBefore w:val="0"/>
        <w:numPr>
          <w:ilvl w:val="1"/>
          <w:numId w:val="3"/>
        </w:numPr>
        <w:spacing w:after="0" w:afterAutospacing="0" w:before="0" w:beforeAutospacing="0"/>
        <w:ind w:left="1440" w:hanging="360"/>
        <w:rPr/>
      </w:pPr>
      <w:bookmarkStart w:colFirst="0" w:colLast="0" w:name="_drsunshpzoan" w:id="7"/>
      <w:bookmarkEnd w:id="7"/>
      <w:r w:rsidDel="00000000" w:rsidR="00000000" w:rsidRPr="00000000">
        <w:rPr>
          <w:rtl w:val="0"/>
        </w:rPr>
        <w:t xml:space="preserve"> Team Rules</w:t>
      </w:r>
    </w:p>
    <w:p w:rsidR="00000000" w:rsidDel="00000000" w:rsidP="00000000" w:rsidRDefault="00000000" w:rsidRPr="00000000" w14:paraId="0000003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2">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3">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5 students.</w:t>
      </w:r>
    </w:p>
    <w:p w:rsidR="00000000" w:rsidDel="00000000" w:rsidP="00000000" w:rsidRDefault="00000000" w:rsidRPr="00000000" w14:paraId="00000034">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6">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In a bo3 or bo5 match teams may substitute players between games.</w:t>
      </w:r>
      <w:r w:rsidDel="00000000" w:rsidR="00000000" w:rsidRPr="00000000">
        <w:rPr>
          <w:rFonts w:ascii="Titillium Web" w:cs="Titillium Web" w:eastAsia="Titillium Web" w:hAnsi="Titillium Web"/>
          <w:rtl w:val="0"/>
        </w:rPr>
        <w:t xml:space="preserve"> If a player has technical issues they may be substituted in </w:t>
      </w:r>
      <w:r w:rsidDel="00000000" w:rsidR="00000000" w:rsidRPr="00000000">
        <w:rPr>
          <w:rFonts w:ascii="Titillium Web" w:cs="Titillium Web" w:eastAsia="Titillium Web" w:hAnsi="Titillium Web"/>
          <w:rtl w:val="0"/>
        </w:rPr>
        <w:t xml:space="preserve">freezetime</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37">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point as long as it does not cause a delay to round starting</w:t>
      </w:r>
    </w:p>
    <w:p w:rsidR="00000000" w:rsidDel="00000000" w:rsidP="00000000" w:rsidRDefault="00000000" w:rsidRPr="00000000" w14:paraId="00000038">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9">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B">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 qualification spots or points </w:t>
      </w:r>
      <w:r w:rsidDel="00000000" w:rsidR="00000000" w:rsidRPr="00000000">
        <w:rPr>
          <w:rtl w:val="0"/>
        </w:rPr>
        <w:t xml:space="preserve">earned</w:t>
      </w:r>
      <w:r w:rsidDel="00000000" w:rsidR="00000000" w:rsidRPr="00000000">
        <w:rPr>
          <w:rFonts w:ascii="Titillium Web" w:cs="Titillium Web" w:eastAsia="Titillium Web" w:hAnsi="Titillium Web"/>
          <w:rtl w:val="0"/>
        </w:rPr>
        <w:t xml:space="preserve">. If there is no new majority team no team inherits seeding,qualification spots or points </w:t>
      </w:r>
      <w:r w:rsidDel="00000000" w:rsidR="00000000" w:rsidRPr="00000000">
        <w:rPr>
          <w:rtl w:val="0"/>
        </w:rPr>
        <w:t xml:space="preserve">earned</w:t>
      </w:r>
      <w:r w:rsidDel="00000000" w:rsidR="00000000" w:rsidRPr="00000000">
        <w:rPr>
          <w:rFonts w:ascii="Titillium Web" w:cs="Titillium Web" w:eastAsia="Titillium Web" w:hAnsi="Titillium Web"/>
          <w:rtl w:val="0"/>
        </w:rPr>
        <w:t xml:space="preserve">.</w:t>
      </w:r>
      <w:r w:rsidDel="00000000" w:rsidR="00000000" w:rsidRPr="00000000">
        <w:rPr>
          <w:rtl w:val="0"/>
        </w:rPr>
      </w:r>
    </w:p>
    <w:p w:rsidR="00000000" w:rsidDel="00000000" w:rsidP="00000000" w:rsidRDefault="00000000" w:rsidRPr="00000000" w14:paraId="0000003D">
      <w:pPr>
        <w:pStyle w:val="Heading2"/>
        <w:pageBreakBefore w:val="0"/>
        <w:numPr>
          <w:ilvl w:val="1"/>
          <w:numId w:val="3"/>
        </w:numPr>
        <w:spacing w:after="0" w:afterAutospacing="0" w:before="0" w:beforeAutospacing="0"/>
        <w:ind w:left="1440" w:hanging="360"/>
        <w:rPr/>
      </w:pPr>
      <w:bookmarkStart w:colFirst="0" w:colLast="0" w:name="_81wv4fsno3rt" w:id="8"/>
      <w:bookmarkEnd w:id="8"/>
      <w:r w:rsidDel="00000000" w:rsidR="00000000" w:rsidRPr="00000000">
        <w:rPr>
          <w:rtl w:val="0"/>
        </w:rPr>
        <w:t xml:space="preserve">Check in</w:t>
      </w:r>
    </w:p>
    <w:p w:rsidR="00000000" w:rsidDel="00000000" w:rsidP="00000000" w:rsidRDefault="00000000" w:rsidRPr="00000000" w14:paraId="0000003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 in is required the deadline will be at 6:30pm on match day.</w:t>
      </w:r>
    </w:p>
    <w:p w:rsidR="00000000" w:rsidDel="00000000" w:rsidP="00000000" w:rsidRDefault="00000000" w:rsidRPr="00000000" w14:paraId="0000003F">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r w:rsidDel="00000000" w:rsidR="00000000" w:rsidRPr="00000000">
        <w:rPr>
          <w:rtl w:val="0"/>
        </w:rPr>
      </w:r>
    </w:p>
    <w:p w:rsidR="00000000" w:rsidDel="00000000" w:rsidP="00000000" w:rsidRDefault="00000000" w:rsidRPr="00000000" w14:paraId="00000040">
      <w:pPr>
        <w:pageBreakBefore w:val="0"/>
        <w:ind w:left="2160" w:firstLine="0"/>
        <w:rPr/>
      </w:pPr>
      <w:r w:rsidDel="00000000" w:rsidR="00000000" w:rsidRPr="00000000">
        <w:rPr>
          <w:rtl w:val="0"/>
        </w:rPr>
      </w:r>
    </w:p>
    <w:p w:rsidR="00000000" w:rsidDel="00000000" w:rsidP="00000000" w:rsidRDefault="00000000" w:rsidRPr="00000000" w14:paraId="00000041">
      <w:pPr>
        <w:pStyle w:val="Heading1"/>
        <w:numPr>
          <w:ilvl w:val="0"/>
          <w:numId w:val="3"/>
        </w:numPr>
        <w:spacing w:after="0" w:afterAutospacing="0" w:before="0" w:lineRule="auto"/>
        <w:rPr>
          <w:color w:val="424242"/>
        </w:rPr>
      </w:pPr>
      <w:bookmarkStart w:colFirst="0" w:colLast="0" w:name="_plc8gh81uyhs" w:id="9"/>
      <w:bookmarkEnd w:id="9"/>
      <w:r w:rsidDel="00000000" w:rsidR="00000000" w:rsidRPr="00000000">
        <w:rPr>
          <w:color w:val="424242"/>
          <w:rtl w:val="0"/>
        </w:rPr>
        <w:t xml:space="preserve">Match Rules </w:t>
      </w:r>
      <w:r w:rsidDel="00000000" w:rsidR="00000000" w:rsidRPr="00000000">
        <w:rPr>
          <w:rtl w:val="0"/>
        </w:rPr>
      </w:r>
    </w:p>
    <w:p w:rsidR="00000000" w:rsidDel="00000000" w:rsidP="00000000" w:rsidRDefault="00000000" w:rsidRPr="00000000" w14:paraId="00000042">
      <w:pPr>
        <w:pStyle w:val="Heading2"/>
        <w:numPr>
          <w:ilvl w:val="1"/>
          <w:numId w:val="3"/>
        </w:numPr>
        <w:spacing w:after="0" w:afterAutospacing="0" w:before="0" w:beforeAutospacing="0"/>
        <w:rPr>
          <w:color w:val="424242"/>
          <w:sz w:val="24"/>
          <w:szCs w:val="24"/>
        </w:rPr>
      </w:pPr>
      <w:bookmarkStart w:colFirst="0" w:colLast="0" w:name="_jbua9xoe0mr0" w:id="10"/>
      <w:bookmarkEnd w:id="10"/>
      <w:r w:rsidDel="00000000" w:rsidR="00000000" w:rsidRPr="00000000">
        <w:rPr>
          <w:rtl w:val="0"/>
        </w:rPr>
        <w:t xml:space="preserve">Bugs and Remakes</w:t>
      </w:r>
    </w:p>
    <w:p w:rsidR="00000000" w:rsidDel="00000000" w:rsidP="00000000" w:rsidRDefault="00000000" w:rsidRPr="00000000" w14:paraId="00000043">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If a player fails to connect the game may be remade</w:t>
      </w:r>
    </w:p>
    <w:p w:rsidR="00000000" w:rsidDel="00000000" w:rsidP="00000000" w:rsidRDefault="00000000" w:rsidRPr="00000000" w14:paraId="00000044">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In the event of a bug in the game, the NSE admin team should be contacted. If the NSE admin team decides the bug will affect the competitive integrity of the game, they may decide to remake the game. </w:t>
      </w:r>
    </w:p>
    <w:p w:rsidR="00000000" w:rsidDel="00000000" w:rsidP="00000000" w:rsidRDefault="00000000" w:rsidRPr="00000000" w14:paraId="00000045">
      <w:pPr>
        <w:pStyle w:val="Heading2"/>
        <w:numPr>
          <w:ilvl w:val="1"/>
          <w:numId w:val="3"/>
        </w:numPr>
        <w:spacing w:after="0" w:afterAutospacing="0" w:before="0" w:beforeAutospacing="0"/>
        <w:rPr>
          <w:color w:val="424242"/>
          <w:sz w:val="24"/>
          <w:szCs w:val="24"/>
        </w:rPr>
      </w:pPr>
      <w:bookmarkStart w:colFirst="0" w:colLast="0" w:name="_e9328xpaieys" w:id="11"/>
      <w:bookmarkEnd w:id="11"/>
      <w:r w:rsidDel="00000000" w:rsidR="00000000" w:rsidRPr="00000000">
        <w:rPr>
          <w:rtl w:val="0"/>
        </w:rPr>
        <w:t xml:space="preserve">No Shows</w:t>
      </w:r>
    </w:p>
    <w:p w:rsidR="00000000" w:rsidDel="00000000" w:rsidP="00000000" w:rsidRDefault="00000000" w:rsidRPr="00000000" w14:paraId="00000046">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Teams expected to arrive promptly to all games</w:t>
      </w:r>
    </w:p>
    <w:p w:rsidR="00000000" w:rsidDel="00000000" w:rsidP="00000000" w:rsidRDefault="00000000" w:rsidRPr="00000000" w14:paraId="00000047">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Both teams should be ready to start within 20 minutes of the scheduled start time or within 20 minutes of the previous round ending, whichever is later.</w:t>
      </w:r>
    </w:p>
    <w:p w:rsidR="00000000" w:rsidDel="00000000" w:rsidP="00000000" w:rsidRDefault="00000000" w:rsidRPr="00000000" w14:paraId="00000048">
      <w:pPr>
        <w:pStyle w:val="Heading2"/>
        <w:numPr>
          <w:ilvl w:val="1"/>
          <w:numId w:val="3"/>
        </w:numPr>
        <w:spacing w:after="0" w:afterAutospacing="0" w:before="0" w:beforeAutospacing="0"/>
        <w:rPr>
          <w:color w:val="424242"/>
          <w:sz w:val="24"/>
          <w:szCs w:val="24"/>
        </w:rPr>
      </w:pPr>
      <w:bookmarkStart w:colFirst="0" w:colLast="0" w:name="_c346h3duopad" w:id="12"/>
      <w:bookmarkEnd w:id="12"/>
      <w:r w:rsidDel="00000000" w:rsidR="00000000" w:rsidRPr="00000000">
        <w:rPr>
          <w:rtl w:val="0"/>
        </w:rPr>
        <w:t xml:space="preserve">Submitting Results</w:t>
      </w:r>
    </w:p>
    <w:p w:rsidR="00000000" w:rsidDel="00000000" w:rsidP="00000000" w:rsidRDefault="00000000" w:rsidRPr="00000000" w14:paraId="00000049">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Both Teams are required to submit results after game ends</w:t>
      </w:r>
    </w:p>
    <w:p w:rsidR="00000000" w:rsidDel="00000000" w:rsidP="00000000" w:rsidRDefault="00000000" w:rsidRPr="00000000" w14:paraId="0000004A">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If neither team submits a result and teams cannot be contacted, the higher seed will be awarded the victory.</w:t>
      </w:r>
      <w:r w:rsidDel="00000000" w:rsidR="00000000" w:rsidRPr="00000000">
        <w:rPr>
          <w:rtl w:val="0"/>
        </w:rPr>
      </w:r>
    </w:p>
    <w:p w:rsidR="00000000" w:rsidDel="00000000" w:rsidP="00000000" w:rsidRDefault="00000000" w:rsidRPr="00000000" w14:paraId="0000004B">
      <w:pPr>
        <w:pStyle w:val="Heading1"/>
        <w:numPr>
          <w:ilvl w:val="0"/>
          <w:numId w:val="3"/>
        </w:numPr>
        <w:spacing w:after="0" w:afterAutospacing="0" w:before="0" w:beforeAutospacing="0"/>
        <w:rPr>
          <w:color w:val="424242"/>
        </w:rPr>
      </w:pPr>
      <w:bookmarkStart w:colFirst="0" w:colLast="0" w:name="_8opfm813c9bp" w:id="13"/>
      <w:bookmarkEnd w:id="13"/>
      <w:r w:rsidDel="00000000" w:rsidR="00000000" w:rsidRPr="00000000">
        <w:rPr>
          <w:color w:val="424242"/>
          <w:rtl w:val="0"/>
        </w:rPr>
        <w:t xml:space="preserve">Spectator Rules</w:t>
      </w:r>
    </w:p>
    <w:p w:rsidR="00000000" w:rsidDel="00000000" w:rsidP="00000000" w:rsidRDefault="00000000" w:rsidRPr="00000000" w14:paraId="0000004C">
      <w:pPr>
        <w:numPr>
          <w:ilvl w:val="1"/>
          <w:numId w:val="3"/>
        </w:numPr>
        <w:spacing w:after="0" w:afterAutospacing="0" w:before="0" w:beforeAutospacing="0"/>
        <w:ind w:left="1440" w:hanging="360"/>
        <w:rPr>
          <w:rFonts w:ascii="Titillium Web" w:cs="Titillium Web" w:eastAsia="Titillium Web" w:hAnsi="Titillium Web"/>
          <w:color w:val="424242"/>
          <w:sz w:val="22"/>
          <w:szCs w:val="22"/>
        </w:rPr>
      </w:pPr>
      <w:r w:rsidDel="00000000" w:rsidR="00000000" w:rsidRPr="00000000">
        <w:rPr>
          <w:rtl w:val="0"/>
        </w:rPr>
        <w:t xml:space="preserve">NSE may choose to feature a game. Featured games are subject to the following restrictions:</w:t>
      </w:r>
    </w:p>
    <w:p w:rsidR="00000000" w:rsidDel="00000000" w:rsidP="00000000" w:rsidRDefault="00000000" w:rsidRPr="00000000" w14:paraId="0000004D">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NSE Staff must be given access to pregame lobbies.</w:t>
      </w:r>
    </w:p>
    <w:p w:rsidR="00000000" w:rsidDel="00000000" w:rsidP="00000000" w:rsidRDefault="00000000" w:rsidRPr="00000000" w14:paraId="0000004E">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Players must wait until casters indicate they are ready before starting a game.</w:t>
      </w:r>
    </w:p>
    <w:p w:rsidR="00000000" w:rsidDel="00000000" w:rsidP="00000000" w:rsidRDefault="00000000" w:rsidRPr="00000000" w14:paraId="0000004F">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50">
      <w:pPr>
        <w:numPr>
          <w:ilvl w:val="3"/>
          <w:numId w:val="3"/>
        </w:numPr>
        <w:spacing w:after="0" w:afterAutospacing="0" w:before="0" w:beforeAutospacing="0"/>
        <w:ind w:left="2880" w:hanging="360"/>
        <w:rPr>
          <w:rFonts w:ascii="Titillium Web" w:cs="Titillium Web" w:eastAsia="Titillium Web" w:hAnsi="Titillium Web"/>
          <w:sz w:val="22"/>
          <w:szCs w:val="22"/>
        </w:rPr>
      </w:pPr>
      <w:r w:rsidDel="00000000" w:rsidR="00000000" w:rsidRPr="00000000">
        <w:rPr>
          <w:rtl w:val="0"/>
        </w:rPr>
        <w:t xml:space="preserve">It cannot be streamed by any third parties.</w:t>
      </w:r>
    </w:p>
    <w:p w:rsidR="00000000" w:rsidDel="00000000" w:rsidP="00000000" w:rsidRDefault="00000000" w:rsidRPr="00000000" w14:paraId="00000051">
      <w:pPr>
        <w:numPr>
          <w:ilvl w:val="2"/>
          <w:numId w:val="3"/>
        </w:numPr>
        <w:spacing w:after="0" w:afterAutospacing="0" w:before="0" w:beforeAutospacing="0"/>
        <w:ind w:left="2160" w:hanging="360"/>
        <w:rPr>
          <w:rFonts w:ascii="Titillium Web" w:cs="Titillium Web" w:eastAsia="Titillium Web" w:hAnsi="Titillium Web"/>
          <w:sz w:val="22"/>
          <w:szCs w:val="22"/>
        </w:rPr>
      </w:pPr>
      <w:r w:rsidDel="00000000" w:rsidR="00000000" w:rsidRPr="00000000">
        <w:rPr>
          <w:rtl w:val="0"/>
        </w:rPr>
        <w:t xml:space="preserve">For non-featured games</w:t>
      </w:r>
    </w:p>
    <w:p w:rsidR="00000000" w:rsidDel="00000000" w:rsidP="00000000" w:rsidRDefault="00000000" w:rsidRPr="00000000" w14:paraId="00000052">
      <w:pPr>
        <w:numPr>
          <w:ilvl w:val="3"/>
          <w:numId w:val="3"/>
        </w:numPr>
        <w:spacing w:before="0" w:beforeAutospacing="0"/>
        <w:ind w:left="2880" w:hanging="360"/>
        <w:rPr>
          <w:rFonts w:ascii="Titillium Web" w:cs="Titillium Web" w:eastAsia="Titillium Web" w:hAnsi="Titillium Web"/>
          <w:sz w:val="22"/>
          <w:szCs w:val="22"/>
        </w:rPr>
      </w:pPr>
      <w:r w:rsidDel="00000000" w:rsidR="00000000" w:rsidRPr="00000000">
        <w:rPr>
          <w:rtl w:val="0"/>
        </w:rPr>
        <w:t xml:space="preserve">For non-featured matches students may stream their own games from their own player’s perspective without delay.</w:t>
      </w:r>
      <w:r w:rsidDel="00000000" w:rsidR="00000000" w:rsidRPr="00000000">
        <w:rPr>
          <w:rtl w:val="0"/>
        </w:rPr>
      </w:r>
    </w:p>
    <w:p w:rsidR="00000000" w:rsidDel="00000000" w:rsidP="00000000" w:rsidRDefault="00000000" w:rsidRPr="00000000" w14:paraId="00000053">
      <w:pPr>
        <w:pageBreakBefore w:val="0"/>
        <w:ind w:left="2160" w:firstLine="0"/>
        <w:rPr/>
      </w:pPr>
      <w:r w:rsidDel="00000000" w:rsidR="00000000" w:rsidRPr="00000000">
        <w:rPr>
          <w:rtl w:val="0"/>
        </w:rPr>
      </w:r>
    </w:p>
    <w:p w:rsidR="00000000" w:rsidDel="00000000" w:rsidP="00000000" w:rsidRDefault="00000000" w:rsidRPr="00000000" w14:paraId="00000054">
      <w:pPr>
        <w:pStyle w:val="Heading1"/>
        <w:pageBreakBefore w:val="0"/>
        <w:numPr>
          <w:ilvl w:val="0"/>
          <w:numId w:val="3"/>
        </w:numPr>
        <w:spacing w:after="0" w:afterAutospacing="0"/>
        <w:ind w:left="720" w:hanging="360"/>
        <w:rPr/>
      </w:pPr>
      <w:bookmarkStart w:colFirst="0" w:colLast="0" w:name="_g1a8nqem9yix" w:id="14"/>
      <w:bookmarkEnd w:id="14"/>
      <w:r w:rsidDel="00000000" w:rsidR="00000000" w:rsidRPr="00000000">
        <w:rPr>
          <w:rtl w:val="0"/>
        </w:rPr>
        <w:t xml:space="preserve">Sportsmanship</w:t>
      </w:r>
      <w:r w:rsidDel="00000000" w:rsidR="00000000" w:rsidRPr="00000000">
        <w:rPr>
          <w:rtl w:val="0"/>
        </w:rPr>
      </w:r>
    </w:p>
    <w:p w:rsidR="00000000" w:rsidDel="00000000" w:rsidP="00000000" w:rsidRDefault="00000000" w:rsidRPr="00000000" w14:paraId="00000055">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tl w:val="0"/>
        </w:rPr>
        <w:t xml:space="preserve">Students are expected to uphold the principles of sportsmanship and fair play at all times during the NSE Season. Students who do not conform to these principles will be penalised. Additionally, it is a captain's responsibility to ensure their team behaves in a sporting manner.</w:t>
      </w:r>
      <w:r w:rsidDel="00000000" w:rsidR="00000000" w:rsidRPr="00000000">
        <w:rPr>
          <w:rtl w:val="0"/>
        </w:rPr>
      </w:r>
    </w:p>
    <w:p w:rsidR="00000000" w:rsidDel="00000000" w:rsidP="00000000" w:rsidRDefault="00000000" w:rsidRPr="00000000" w14:paraId="00000056">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5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 </w:t>
      </w:r>
    </w:p>
    <w:p w:rsidR="00000000" w:rsidDel="00000000" w:rsidP="00000000" w:rsidRDefault="00000000" w:rsidRPr="00000000" w14:paraId="00000058">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bugs to gain an advantage.</w:t>
      </w:r>
    </w:p>
    <w:p w:rsidR="00000000" w:rsidDel="00000000" w:rsidP="00000000" w:rsidRDefault="00000000" w:rsidRPr="00000000" w14:paraId="00000059">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5A">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5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5C">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5D">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5E">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5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Illegal pause, use of pause for any reason not specified in Section 2 of this document titled “Match rules”</w:t>
      </w:r>
      <w:r w:rsidDel="00000000" w:rsidR="00000000" w:rsidRPr="00000000">
        <w:rPr>
          <w:rtl w:val="0"/>
        </w:rPr>
        <w:t xml:space="preserve">.</w:t>
      </w:r>
    </w:p>
    <w:p w:rsidR="00000000" w:rsidDel="00000000" w:rsidP="00000000" w:rsidRDefault="00000000" w:rsidRPr="00000000" w14:paraId="00000060">
      <w:pPr>
        <w:pageBreakBefore w:val="0"/>
        <w:numPr>
          <w:ilvl w:val="1"/>
          <w:numId w:val="3"/>
        </w:numPr>
        <w:spacing w:after="0" w:afterAutospacing="0" w:before="0" w:beforeAutospacing="0"/>
        <w:ind w:left="1440" w:hanging="360"/>
        <w:rPr>
          <w:u w:val="none"/>
        </w:rPr>
      </w:pPr>
      <w:r w:rsidDel="00000000" w:rsidR="00000000" w:rsidRPr="00000000">
        <w:rPr>
          <w:rtl w:val="0"/>
        </w:rPr>
        <w:t xml:space="preserve">Players must uphold the NSE Code of Conduct whilst competing in, and around, NSE Spring.</w:t>
      </w:r>
    </w:p>
    <w:p w:rsidR="00000000" w:rsidDel="00000000" w:rsidP="00000000" w:rsidRDefault="00000000" w:rsidRPr="00000000" w14:paraId="00000061">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6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game lobbies or in game .</w:t>
      </w:r>
    </w:p>
    <w:p w:rsidR="00000000" w:rsidDel="00000000" w:rsidP="00000000" w:rsidRDefault="00000000" w:rsidRPr="00000000" w14:paraId="00000063">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64">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6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66">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r w:rsidDel="00000000" w:rsidR="00000000" w:rsidRPr="00000000">
        <w:rPr>
          <w:rtl w:val="0"/>
        </w:rPr>
      </w:r>
    </w:p>
    <w:p w:rsidR="00000000" w:rsidDel="00000000" w:rsidP="00000000" w:rsidRDefault="00000000" w:rsidRPr="00000000" w14:paraId="0000006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68">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w:t>
      </w:r>
    </w:p>
    <w:p w:rsidR="00000000" w:rsidDel="00000000" w:rsidP="00000000" w:rsidRDefault="00000000" w:rsidRPr="00000000" w14:paraId="00000069">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6A">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6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6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earnt or qualification spots</w:t>
      </w:r>
    </w:p>
    <w:p w:rsidR="00000000" w:rsidDel="00000000" w:rsidP="00000000" w:rsidRDefault="00000000" w:rsidRPr="00000000" w14:paraId="0000006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6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6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w:t>
      </w:r>
      <w:r w:rsidDel="00000000" w:rsidR="00000000" w:rsidRPr="00000000">
        <w:rPr>
          <w:rtl w:val="0"/>
        </w:rPr>
        <w:t xml:space="preserve">NSE Spring</w:t>
      </w:r>
      <w:r w:rsidDel="00000000" w:rsidR="00000000" w:rsidRPr="00000000">
        <w:rPr>
          <w:rtl w:val="0"/>
        </w:rPr>
      </w:r>
    </w:p>
    <w:p w:rsidR="00000000" w:rsidDel="00000000" w:rsidP="00000000" w:rsidRDefault="00000000" w:rsidRPr="00000000" w14:paraId="00000070">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71">
      <w:pPr>
        <w:pageBreakBefore w:val="0"/>
        <w:ind w:left="2160" w:firstLine="0"/>
        <w:rPr/>
      </w:pPr>
      <w:r w:rsidDel="00000000" w:rsidR="00000000" w:rsidRPr="00000000">
        <w:rPr>
          <w:rtl w:val="0"/>
        </w:rPr>
      </w:r>
    </w:p>
    <w:p w:rsidR="00000000" w:rsidDel="00000000" w:rsidP="00000000" w:rsidRDefault="00000000" w:rsidRPr="00000000" w14:paraId="00000072">
      <w:pPr>
        <w:pStyle w:val="Heading1"/>
        <w:pageBreakBefore w:val="0"/>
        <w:numPr>
          <w:ilvl w:val="0"/>
          <w:numId w:val="3"/>
        </w:numPr>
        <w:spacing w:after="0" w:afterAutospacing="0"/>
        <w:ind w:left="720" w:hanging="360"/>
        <w:rPr/>
      </w:pPr>
      <w:bookmarkStart w:colFirst="0" w:colLast="0" w:name="_tsyvjwoxnva4" w:id="15"/>
      <w:bookmarkEnd w:id="15"/>
      <w:r w:rsidDel="00000000" w:rsidR="00000000" w:rsidRPr="00000000">
        <w:rPr>
          <w:rtl w:val="0"/>
        </w:rPr>
        <w:t xml:space="preserve">Live Event Rules</w:t>
      </w:r>
      <w:r w:rsidDel="00000000" w:rsidR="00000000" w:rsidRPr="00000000">
        <w:rPr>
          <w:rtl w:val="0"/>
        </w:rPr>
        <w:tab/>
      </w:r>
    </w:p>
    <w:p w:rsidR="00000000" w:rsidDel="00000000" w:rsidP="00000000" w:rsidRDefault="00000000" w:rsidRPr="00000000" w14:paraId="00000073">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w:t>
      </w:r>
      <w:r w:rsidDel="00000000" w:rsidR="00000000" w:rsidRPr="00000000">
        <w:rPr>
          <w:rFonts w:ascii="Titillium Web" w:cs="Titillium Web" w:eastAsia="Titillium Web" w:hAnsi="Titillium Web"/>
          <w:rtl w:val="0"/>
        </w:rPr>
        <w:t xml:space="preserve">djusted late and no show penalties</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r w:rsidDel="00000000" w:rsidR="00000000" w:rsidRPr="00000000">
        <w:rPr>
          <w:rtl w:val="0"/>
        </w:rPr>
      </w:r>
    </w:p>
    <w:p w:rsidR="00000000" w:rsidDel="00000000" w:rsidP="00000000" w:rsidRDefault="00000000" w:rsidRPr="00000000" w14:paraId="00000078">
      <w:pPr>
        <w:pageBreakBefore w:val="0"/>
        <w:numPr>
          <w:ilvl w:val="1"/>
          <w:numId w:val="3"/>
        </w:numPr>
        <w:spacing w:before="0" w:beforeAutospacing="0"/>
        <w:ind w:left="144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If a team is unable to </w:t>
      </w:r>
      <w:r w:rsidDel="00000000" w:rsidR="00000000" w:rsidRPr="00000000">
        <w:rPr>
          <w:rtl w:val="0"/>
        </w:rPr>
        <w:t xml:space="preserve">attend the Live</w:t>
      </w:r>
      <w:r w:rsidDel="00000000" w:rsidR="00000000" w:rsidRPr="00000000">
        <w:rPr>
          <w:rFonts w:ascii="Titillium Web" w:cs="Titillium Web" w:eastAsia="Titillium Web" w:hAnsi="Titillium Web"/>
          <w:rtl w:val="0"/>
        </w:rPr>
        <w:t xml:space="preserve"> final their spot will be forfeited </w:t>
      </w:r>
      <w:r w:rsidDel="00000000" w:rsidR="00000000" w:rsidRPr="00000000">
        <w:rPr>
          <w:rtl w:val="0"/>
        </w:rPr>
        <w:t xml:space="preserve">and the next</w:t>
      </w:r>
      <w:r w:rsidDel="00000000" w:rsidR="00000000" w:rsidRPr="00000000">
        <w:rPr>
          <w:rFonts w:ascii="Titillium Web" w:cs="Titillium Web" w:eastAsia="Titillium Web" w:hAnsi="Titillium Web"/>
          <w:rtl w:val="0"/>
        </w:rPr>
        <w:t xml:space="preserve"> place team will instead take their place</w:t>
      </w:r>
      <w:r w:rsidDel="00000000" w:rsidR="00000000" w:rsidRPr="00000000">
        <w:rPr>
          <w:rtl w:val="0"/>
        </w:rPr>
        <w:t xml:space="preserve">. This rule may be amended by NSE Staff to allow for </w:t>
      </w:r>
      <w:r w:rsidDel="00000000" w:rsidR="00000000" w:rsidRPr="00000000">
        <w:rPr>
          <w:rtl w:val="0"/>
        </w:rPr>
      </w:r>
    </w:p>
    <w:p w:rsidR="00000000" w:rsidDel="00000000" w:rsidP="00000000" w:rsidRDefault="00000000" w:rsidRPr="00000000" w14:paraId="00000079">
      <w:pPr>
        <w:pageBreakBefore w:val="0"/>
        <w:ind w:left="1440" w:firstLine="0"/>
        <w:rPr/>
      </w:pPr>
      <w:r w:rsidDel="00000000" w:rsidR="00000000" w:rsidRPr="00000000">
        <w:rPr>
          <w:rtl w:val="0"/>
        </w:rPr>
      </w:r>
    </w:p>
    <w:p w:rsidR="00000000" w:rsidDel="00000000" w:rsidP="00000000" w:rsidRDefault="00000000" w:rsidRPr="00000000" w14:paraId="0000007A">
      <w:pPr>
        <w:pStyle w:val="Heading1"/>
        <w:pageBreakBefore w:val="0"/>
        <w:numPr>
          <w:ilvl w:val="0"/>
          <w:numId w:val="3"/>
        </w:numPr>
        <w:spacing w:after="0" w:afterAutospacing="0"/>
        <w:ind w:left="720" w:hanging="360"/>
        <w:rPr/>
      </w:pPr>
      <w:bookmarkStart w:colFirst="0" w:colLast="0" w:name="_i625vv1iistg" w:id="16"/>
      <w:bookmarkEnd w:id="16"/>
      <w:r w:rsidDel="00000000" w:rsidR="00000000" w:rsidRPr="00000000">
        <w:rPr>
          <w:rtl w:val="0"/>
        </w:rPr>
        <w:t xml:space="preserve">Prizes</w:t>
      </w:r>
    </w:p>
    <w:p w:rsidR="00000000" w:rsidDel="00000000" w:rsidP="00000000" w:rsidRDefault="00000000" w:rsidRPr="00000000" w14:paraId="0000007B">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w:t>
      </w:r>
      <w:r w:rsidDel="00000000" w:rsidR="00000000" w:rsidRPr="00000000">
        <w:rPr>
          <w:rFonts w:ascii="Titillium Web" w:cs="Titillium Web" w:eastAsia="Titillium Web" w:hAnsi="Titillium Web"/>
          <w:rtl w:val="0"/>
        </w:rPr>
        <w:t xml:space="preserve">that</w:t>
      </w:r>
      <w:r w:rsidDel="00000000" w:rsidR="00000000" w:rsidRPr="00000000">
        <w:rPr>
          <w:rFonts w:ascii="Titillium Web" w:cs="Titillium Web" w:eastAsia="Titillium Web" w:hAnsi="Titillium Web"/>
          <w:rtl w:val="0"/>
        </w:rPr>
        <w:t xml:space="preserve">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7C">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r w:rsidDel="00000000" w:rsidR="00000000" w:rsidRPr="00000000">
        <w:rPr>
          <w:rtl w:val="0"/>
        </w:rPr>
      </w:r>
    </w:p>
    <w:p w:rsidR="00000000" w:rsidDel="00000000" w:rsidP="00000000" w:rsidRDefault="00000000" w:rsidRPr="00000000" w14:paraId="0000007D">
      <w:pPr>
        <w:pStyle w:val="Heading1"/>
        <w:pageBreakBefore w:val="0"/>
        <w:numPr>
          <w:ilvl w:val="0"/>
          <w:numId w:val="3"/>
        </w:numPr>
        <w:spacing w:after="0" w:afterAutospacing="0" w:before="0" w:beforeAutospacing="0"/>
        <w:rPr>
          <w:color w:val="323737"/>
        </w:rPr>
      </w:pPr>
      <w:bookmarkStart w:colFirst="0" w:colLast="0" w:name="_uol2pvjhhvnn" w:id="17"/>
      <w:bookmarkEnd w:id="17"/>
      <w:r w:rsidDel="00000000" w:rsidR="00000000" w:rsidRPr="00000000">
        <w:rPr>
          <w:rtl w:val="0"/>
        </w:rPr>
        <w:t xml:space="preserve">Enforcement of Rules</w:t>
      </w:r>
    </w:p>
    <w:p w:rsidR="00000000" w:rsidDel="00000000" w:rsidP="00000000" w:rsidRDefault="00000000" w:rsidRPr="00000000" w14:paraId="0000007E">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p>
    <w:p w:rsidR="00000000" w:rsidDel="00000000" w:rsidP="00000000" w:rsidRDefault="00000000" w:rsidRPr="00000000" w14:paraId="0000007F">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are at the sole discretion of the NSE Admin Team, whose decisions are final. </w:t>
      </w:r>
    </w:p>
    <w:p w:rsidR="00000000" w:rsidDel="00000000" w:rsidP="00000000" w:rsidRDefault="00000000" w:rsidRPr="00000000" w14:paraId="00000080">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r w:rsidDel="00000000" w:rsidR="00000000" w:rsidRPr="00000000">
        <w:rPr>
          <w:rtl w:val="0"/>
        </w:rPr>
      </w:r>
    </w:p>
    <w:p w:rsidR="00000000" w:rsidDel="00000000" w:rsidP="00000000" w:rsidRDefault="00000000" w:rsidRPr="00000000" w14:paraId="00000081">
      <w:pPr>
        <w:pStyle w:val="Heading1"/>
        <w:pageBreakBefore w:val="0"/>
        <w:ind w:left="0" w:firstLine="0"/>
        <w:rPr/>
      </w:pPr>
      <w:bookmarkStart w:colFirst="0" w:colLast="0" w:name="_wo443wlf0ipo" w:id="18"/>
      <w:bookmarkEnd w:id="18"/>
      <w:r w:rsidDel="00000000" w:rsidR="00000000" w:rsidRPr="00000000">
        <w:rPr>
          <w:rtl w:val="0"/>
        </w:rPr>
        <w:t xml:space="preserve">Appendix A Playing Entities </w:t>
      </w:r>
    </w:p>
    <w:p w:rsidR="00000000" w:rsidDel="00000000" w:rsidP="00000000" w:rsidRDefault="00000000" w:rsidRPr="00000000" w14:paraId="00000082">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p>
    <w:p w:rsidR="00000000" w:rsidDel="00000000" w:rsidP="00000000" w:rsidRDefault="00000000" w:rsidRPr="00000000" w14:paraId="00000083">
      <w:pPr>
        <w:spacing w:before="0" w:lineRule="auto"/>
        <w:rPr>
          <w:color w:val="000000"/>
        </w:rPr>
        <w:sectPr>
          <w:headerReference r:id="rId10" w:type="default"/>
          <w:footerReference r:id="rId11" w:type="default"/>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84">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85">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86">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87">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88">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89">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8A">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8B">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8C">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8D">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8E">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8F">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90">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91">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92">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93">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94">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95">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96">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97">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98">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99">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9A">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9B">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9C">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9D">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9E">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9F">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A0">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A1">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A2">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A3">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A4">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A5">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A6">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A7">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A8">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A9">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AA">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AB">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AC">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AD">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AE">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AF">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B0">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B1">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B2">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0B3">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0B4">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0B5">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0B6">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0B7">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0B8">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0B9">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0BA">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0BB">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0BC">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0BD">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0BE">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0BF">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0C0">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0C1">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0C2">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0C3">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0C4">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0C5">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0C6">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0C7">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0C8">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0C9">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0CA">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0CB">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0CC">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0CD">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0CE">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0CF">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0D0">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0D1">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33">
      <w:pPr>
        <w:spacing w:before="0" w:lineRule="auto"/>
        <w:rPr>
          <w:color w:val="323737"/>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color w:val="323737"/>
          <w:rtl w:val="0"/>
        </w:rPr>
        <w:t xml:space="preserve">York St John University</w:t>
      </w:r>
    </w:p>
    <w:p w:rsidR="00000000" w:rsidDel="00000000" w:rsidP="00000000" w:rsidRDefault="00000000" w:rsidRPr="00000000" w14:paraId="00000134">
      <w:pPr>
        <w:spacing w:before="0" w:lineRule="auto"/>
        <w:rPr>
          <w:color w:val="323737"/>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424242"/>
        <w:u w:val="none"/>
      </w:rPr>
    </w:lvl>
    <w:lvl w:ilvl="3">
      <w:start w:val="1"/>
      <w:numFmt w:val="decimal"/>
      <w:lvlText w:val="%1.%2.%3.%4."/>
      <w:lvlJc w:val="right"/>
      <w:pPr>
        <w:ind w:left="2880" w:hanging="360"/>
      </w:pPr>
      <w:rPr>
        <w:color w:val="42424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color w:val="323737"/>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before="0" w:lineRule="auto"/>
    </w:pPr>
    <w:rPr>
      <w:rFonts w:ascii="Titillium Web SemiBold" w:cs="Titillium Web SemiBold" w:eastAsia="Titillium Web SemiBold" w:hAnsi="Titillium Web SemiBold"/>
      <w:sz w:val="72"/>
      <w:szCs w:val="7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